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96C6B" w14:textId="77777777" w:rsidR="00822D09" w:rsidRPr="00822D09" w:rsidRDefault="00822D09" w:rsidP="00822D09">
      <w:pPr>
        <w:pBdr>
          <w:top w:val="nil"/>
          <w:left w:val="nil"/>
          <w:bottom w:val="nil"/>
          <w:right w:val="nil"/>
          <w:between w:val="nil"/>
        </w:pBdr>
        <w:jc w:val="center"/>
        <w:rPr>
          <w:rFonts w:ascii="Arial" w:eastAsia="Arial" w:hAnsi="Arial" w:cs="Arial"/>
          <w:b/>
        </w:rPr>
      </w:pPr>
      <w:r w:rsidRPr="00822D09">
        <w:rPr>
          <w:rFonts w:ascii="Arial" w:eastAsia="Arial" w:hAnsi="Arial" w:cs="Arial"/>
          <w:b/>
        </w:rPr>
        <w:t>GOBIERNO DE BJ CONSERVA LA BIODIVERSIDAD DE SUS ARRECIFES</w:t>
      </w:r>
    </w:p>
    <w:p w14:paraId="12010C35" w14:textId="77777777" w:rsidR="00822D09" w:rsidRPr="00822D09" w:rsidRDefault="00822D09" w:rsidP="00822D09">
      <w:pPr>
        <w:pBdr>
          <w:top w:val="nil"/>
          <w:left w:val="nil"/>
          <w:bottom w:val="nil"/>
          <w:right w:val="nil"/>
          <w:between w:val="nil"/>
        </w:pBdr>
        <w:jc w:val="both"/>
        <w:rPr>
          <w:rFonts w:ascii="Arial" w:eastAsia="Arial" w:hAnsi="Arial" w:cs="Arial"/>
          <w:bCs/>
        </w:rPr>
      </w:pPr>
    </w:p>
    <w:p w14:paraId="4D3DFDBB" w14:textId="77777777" w:rsidR="00822D09" w:rsidRPr="00822D09" w:rsidRDefault="00822D09" w:rsidP="00822D09">
      <w:pPr>
        <w:pBdr>
          <w:top w:val="nil"/>
          <w:left w:val="nil"/>
          <w:bottom w:val="nil"/>
          <w:right w:val="nil"/>
          <w:between w:val="nil"/>
        </w:pBdr>
        <w:jc w:val="both"/>
        <w:rPr>
          <w:rFonts w:ascii="Arial" w:eastAsia="Arial" w:hAnsi="Arial" w:cs="Arial"/>
          <w:bCs/>
        </w:rPr>
      </w:pPr>
      <w:r w:rsidRPr="00822D09">
        <w:rPr>
          <w:rFonts w:ascii="Arial" w:eastAsia="Arial" w:hAnsi="Arial" w:cs="Arial"/>
          <w:b/>
        </w:rPr>
        <w:t>Cancún, Q. R., a 12 de julio de 2025.-</w:t>
      </w:r>
      <w:r w:rsidRPr="00822D09">
        <w:rPr>
          <w:rFonts w:ascii="Arial" w:eastAsia="Arial" w:hAnsi="Arial" w:cs="Arial"/>
          <w:bCs/>
        </w:rPr>
        <w:t xml:space="preserve"> Con la intención de preservar los mares y su biodiversidad, el Ayuntamiento de Benito Juárez, en coordinación con la empresa </w:t>
      </w:r>
      <w:proofErr w:type="spellStart"/>
      <w:r w:rsidRPr="00822D09">
        <w:rPr>
          <w:rFonts w:ascii="Arial" w:eastAsia="Arial" w:hAnsi="Arial" w:cs="Arial"/>
          <w:bCs/>
        </w:rPr>
        <w:t>Aquaworld</w:t>
      </w:r>
      <w:proofErr w:type="spellEnd"/>
      <w:r w:rsidRPr="00822D09">
        <w:rPr>
          <w:rFonts w:ascii="Arial" w:eastAsia="Arial" w:hAnsi="Arial" w:cs="Arial"/>
          <w:bCs/>
        </w:rPr>
        <w:t xml:space="preserve"> Dive Center (ADC) realizó una jornada de conservación del Arrecife Mesoamericano, en el Polígono de Punta </w:t>
      </w:r>
      <w:proofErr w:type="spellStart"/>
      <w:r w:rsidRPr="00822D09">
        <w:rPr>
          <w:rFonts w:ascii="Arial" w:eastAsia="Arial" w:hAnsi="Arial" w:cs="Arial"/>
          <w:bCs/>
        </w:rPr>
        <w:t>Nizúc</w:t>
      </w:r>
      <w:proofErr w:type="spellEnd"/>
      <w:r w:rsidRPr="00822D09">
        <w:rPr>
          <w:rFonts w:ascii="Arial" w:eastAsia="Arial" w:hAnsi="Arial" w:cs="Arial"/>
          <w:bCs/>
        </w:rPr>
        <w:t xml:space="preserve"> del Parque Nacional.</w:t>
      </w:r>
    </w:p>
    <w:p w14:paraId="5E3BDCC7" w14:textId="77777777" w:rsidR="00822D09" w:rsidRPr="00822D09" w:rsidRDefault="00822D09" w:rsidP="00822D09">
      <w:pPr>
        <w:pBdr>
          <w:top w:val="nil"/>
          <w:left w:val="nil"/>
          <w:bottom w:val="nil"/>
          <w:right w:val="nil"/>
          <w:between w:val="nil"/>
        </w:pBdr>
        <w:jc w:val="both"/>
        <w:rPr>
          <w:rFonts w:ascii="Arial" w:eastAsia="Arial" w:hAnsi="Arial" w:cs="Arial"/>
          <w:bCs/>
        </w:rPr>
      </w:pPr>
    </w:p>
    <w:p w14:paraId="3991A312" w14:textId="77777777" w:rsidR="00822D09" w:rsidRPr="00822D09" w:rsidRDefault="00822D09" w:rsidP="00822D09">
      <w:pPr>
        <w:pBdr>
          <w:top w:val="nil"/>
          <w:left w:val="nil"/>
          <w:bottom w:val="nil"/>
          <w:right w:val="nil"/>
          <w:between w:val="nil"/>
        </w:pBdr>
        <w:jc w:val="both"/>
        <w:rPr>
          <w:rFonts w:ascii="Arial" w:eastAsia="Arial" w:hAnsi="Arial" w:cs="Arial"/>
          <w:bCs/>
        </w:rPr>
      </w:pPr>
      <w:r w:rsidRPr="00822D09">
        <w:rPr>
          <w:rFonts w:ascii="Arial" w:eastAsia="Arial" w:hAnsi="Arial" w:cs="Arial"/>
          <w:bCs/>
        </w:rPr>
        <w:t>En ese marco, el director general de Ecología, Fernando Haro Salinas, refrendó la importancia de que en conjunto, gobierno y sector privado abonen a construir una conciencia ambiental orillada a la preservación de los diversos ecosistemas cancunenses, en este caso, el marino, resaltando su relevancia no sólo para otras especies, sino también como actores clave en la protección de la erosión en las costas, así como de eventos climáticos extremos.</w:t>
      </w:r>
    </w:p>
    <w:p w14:paraId="2329CF25" w14:textId="77777777" w:rsidR="00822D09" w:rsidRPr="00822D09" w:rsidRDefault="00822D09" w:rsidP="00822D09">
      <w:pPr>
        <w:pBdr>
          <w:top w:val="nil"/>
          <w:left w:val="nil"/>
          <w:bottom w:val="nil"/>
          <w:right w:val="nil"/>
          <w:between w:val="nil"/>
        </w:pBdr>
        <w:jc w:val="both"/>
        <w:rPr>
          <w:rFonts w:ascii="Arial" w:eastAsia="Arial" w:hAnsi="Arial" w:cs="Arial"/>
          <w:bCs/>
        </w:rPr>
      </w:pPr>
    </w:p>
    <w:p w14:paraId="15FC7D9C" w14:textId="77777777" w:rsidR="00822D09" w:rsidRPr="00822D09" w:rsidRDefault="00822D09" w:rsidP="00822D09">
      <w:pPr>
        <w:pBdr>
          <w:top w:val="nil"/>
          <w:left w:val="nil"/>
          <w:bottom w:val="nil"/>
          <w:right w:val="nil"/>
          <w:between w:val="nil"/>
        </w:pBdr>
        <w:jc w:val="both"/>
        <w:rPr>
          <w:rFonts w:ascii="Arial" w:eastAsia="Arial" w:hAnsi="Arial" w:cs="Arial"/>
          <w:bCs/>
        </w:rPr>
      </w:pPr>
      <w:r w:rsidRPr="00822D09">
        <w:rPr>
          <w:rFonts w:ascii="Arial" w:eastAsia="Arial" w:hAnsi="Arial" w:cs="Arial"/>
          <w:bCs/>
        </w:rPr>
        <w:t>A su vez, el coordinador de calidad en la marina de ADC, Jorge García Treviño, indicó que este trabajo lo llevan a cabo todos los días, pero es la primera vez que se realiza la invitación a la ciudadanía y autoridades.</w:t>
      </w:r>
    </w:p>
    <w:p w14:paraId="126B81DF" w14:textId="77777777" w:rsidR="00822D09" w:rsidRPr="00822D09" w:rsidRDefault="00822D09" w:rsidP="00822D09">
      <w:pPr>
        <w:pBdr>
          <w:top w:val="nil"/>
          <w:left w:val="nil"/>
          <w:bottom w:val="nil"/>
          <w:right w:val="nil"/>
          <w:between w:val="nil"/>
        </w:pBdr>
        <w:jc w:val="both"/>
        <w:rPr>
          <w:rFonts w:ascii="Arial" w:eastAsia="Arial" w:hAnsi="Arial" w:cs="Arial"/>
          <w:bCs/>
        </w:rPr>
      </w:pPr>
    </w:p>
    <w:p w14:paraId="41620454" w14:textId="77777777" w:rsidR="00822D09" w:rsidRPr="00822D09" w:rsidRDefault="00822D09" w:rsidP="00822D09">
      <w:pPr>
        <w:pBdr>
          <w:top w:val="nil"/>
          <w:left w:val="nil"/>
          <w:bottom w:val="nil"/>
          <w:right w:val="nil"/>
          <w:between w:val="nil"/>
        </w:pBdr>
        <w:jc w:val="both"/>
        <w:rPr>
          <w:rFonts w:ascii="Arial" w:eastAsia="Arial" w:hAnsi="Arial" w:cs="Arial"/>
          <w:bCs/>
        </w:rPr>
      </w:pPr>
      <w:r w:rsidRPr="00822D09">
        <w:rPr>
          <w:rFonts w:ascii="Arial" w:eastAsia="Arial" w:hAnsi="Arial" w:cs="Arial"/>
          <w:bCs/>
        </w:rPr>
        <w:t xml:space="preserve">Por lo que comentó que esta jornada contó con la colaboración de decenas de voluntarios, quienes realizaron labores de limpieza buceando en el fondo y otros en la superficie, para que en esta temporada vacacional los visitantes encuentren un lugar en buen estado y sano. </w:t>
      </w:r>
    </w:p>
    <w:p w14:paraId="684CECD2" w14:textId="77777777" w:rsidR="00822D09" w:rsidRPr="00822D09" w:rsidRDefault="00822D09" w:rsidP="00822D09">
      <w:pPr>
        <w:pBdr>
          <w:top w:val="nil"/>
          <w:left w:val="nil"/>
          <w:bottom w:val="nil"/>
          <w:right w:val="nil"/>
          <w:between w:val="nil"/>
        </w:pBdr>
        <w:jc w:val="both"/>
        <w:rPr>
          <w:rFonts w:ascii="Arial" w:eastAsia="Arial" w:hAnsi="Arial" w:cs="Arial"/>
          <w:bCs/>
        </w:rPr>
      </w:pPr>
    </w:p>
    <w:p w14:paraId="6A261A1D" w14:textId="77777777" w:rsidR="00822D09" w:rsidRPr="00822D09" w:rsidRDefault="00822D09" w:rsidP="00822D09">
      <w:pPr>
        <w:pBdr>
          <w:top w:val="nil"/>
          <w:left w:val="nil"/>
          <w:bottom w:val="nil"/>
          <w:right w:val="nil"/>
          <w:between w:val="nil"/>
        </w:pBdr>
        <w:jc w:val="both"/>
        <w:rPr>
          <w:rFonts w:ascii="Arial" w:eastAsia="Arial" w:hAnsi="Arial" w:cs="Arial"/>
          <w:bCs/>
        </w:rPr>
      </w:pPr>
      <w:r w:rsidRPr="00822D09">
        <w:rPr>
          <w:rFonts w:ascii="Arial" w:eastAsia="Arial" w:hAnsi="Arial" w:cs="Arial"/>
          <w:bCs/>
        </w:rPr>
        <w:t>Por último, mencionó que en estas tareas no se recolectan grandes kilogramos de basura, al ser residuos de muy poco peso como bolsas de plástico, ochos para sujeción de tubos de esnórquel, cabos y pedazos de boyas; además destacó que al ser materiales pequeños esta edición contó con la participación de buzos certificados.  </w:t>
      </w:r>
    </w:p>
    <w:p w14:paraId="52C4C4F8" w14:textId="77777777" w:rsidR="00822D09" w:rsidRPr="00822D09" w:rsidRDefault="00822D09" w:rsidP="00822D09">
      <w:pPr>
        <w:pBdr>
          <w:top w:val="nil"/>
          <w:left w:val="nil"/>
          <w:bottom w:val="nil"/>
          <w:right w:val="nil"/>
          <w:between w:val="nil"/>
        </w:pBdr>
        <w:jc w:val="both"/>
        <w:rPr>
          <w:rFonts w:ascii="Arial" w:eastAsia="Arial" w:hAnsi="Arial" w:cs="Arial"/>
          <w:bCs/>
        </w:rPr>
      </w:pPr>
    </w:p>
    <w:p w14:paraId="5766F35D" w14:textId="00580A82" w:rsidR="00F86390" w:rsidRPr="001932D0" w:rsidRDefault="00822D09" w:rsidP="00822D09">
      <w:pPr>
        <w:pBdr>
          <w:top w:val="nil"/>
          <w:left w:val="nil"/>
          <w:bottom w:val="nil"/>
          <w:right w:val="nil"/>
          <w:between w:val="nil"/>
        </w:pBdr>
        <w:jc w:val="center"/>
        <w:rPr>
          <w:rFonts w:ascii="Arial" w:eastAsia="Arial" w:hAnsi="Arial" w:cs="Arial"/>
          <w:bCs/>
        </w:rPr>
      </w:pPr>
      <w:r w:rsidRPr="00822D09">
        <w:rPr>
          <w:rFonts w:ascii="Arial" w:eastAsia="Arial" w:hAnsi="Arial" w:cs="Arial"/>
          <w:bCs/>
        </w:rPr>
        <w:t>****</w:t>
      </w:r>
      <w:r>
        <w:rPr>
          <w:rFonts w:ascii="Arial" w:eastAsia="Arial" w:hAnsi="Arial" w:cs="Arial"/>
          <w:bCs/>
        </w:rPr>
        <w:t>********</w:t>
      </w:r>
    </w:p>
    <w:sectPr w:rsidR="00F86390" w:rsidRPr="001932D0">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569B" w14:textId="77777777" w:rsidR="00897B0A" w:rsidRDefault="00897B0A">
      <w:r>
        <w:separator/>
      </w:r>
    </w:p>
  </w:endnote>
  <w:endnote w:type="continuationSeparator" w:id="0">
    <w:p w14:paraId="45394D4F" w14:textId="77777777" w:rsidR="00897B0A" w:rsidRDefault="0089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A2E7" w14:textId="77777777" w:rsidR="00F86390" w:rsidRDefault="001932D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79B60C94" wp14:editId="580D81F3">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3" b="2722"/>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604D" w14:textId="77777777" w:rsidR="00897B0A" w:rsidRDefault="00897B0A">
      <w:r>
        <w:separator/>
      </w:r>
    </w:p>
  </w:footnote>
  <w:footnote w:type="continuationSeparator" w:id="0">
    <w:p w14:paraId="172AECBD" w14:textId="77777777" w:rsidR="00897B0A" w:rsidRDefault="00897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30D5" w14:textId="77777777" w:rsidR="00F86390" w:rsidRDefault="001932D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58240" behindDoc="1" locked="0" layoutInCell="1" hidden="0" allowOverlap="1" wp14:anchorId="35A93ABE" wp14:editId="383F5F2B">
          <wp:simplePos x="0" y="0"/>
          <wp:positionH relativeFrom="column">
            <wp:posOffset>-1073784</wp:posOffset>
          </wp:positionH>
          <wp:positionV relativeFrom="paragraph">
            <wp:posOffset>-1340484</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488" b="86124"/>
                  <a:stretch>
                    <a:fillRect/>
                  </a:stretch>
                </pic:blipFill>
                <pic:spPr>
                  <a:xfrm>
                    <a:off x="0" y="0"/>
                    <a:ext cx="7766050" cy="10439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232CDC8" wp14:editId="220D77B5">
              <wp:simplePos x="0" y="0"/>
              <wp:positionH relativeFrom="column">
                <wp:posOffset>4038600</wp:posOffset>
              </wp:positionH>
              <wp:positionV relativeFrom="paragraph">
                <wp:posOffset>-279399</wp:posOffset>
              </wp:positionV>
              <wp:extent cx="2367280" cy="342257"/>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93F2E9B" w14:textId="595E6517" w:rsidR="00F86390" w:rsidRDefault="001932D0">
                          <w:pPr>
                            <w:textDirection w:val="btLr"/>
                          </w:pPr>
                          <w:r>
                            <w:rPr>
                              <w:rFonts w:cs="Calibri"/>
                              <w:b/>
                              <w:color w:val="000000"/>
                            </w:rPr>
                            <w:t xml:space="preserve">Comunicado de prensa: </w:t>
                          </w:r>
                          <w:r w:rsidR="00822D09">
                            <w:rPr>
                              <w:rFonts w:cs="Calibri"/>
                              <w:b/>
                              <w:color w:val="000000"/>
                            </w:rPr>
                            <w:t>1145</w:t>
                          </w:r>
                        </w:p>
                      </w:txbxContent>
                    </wps:txbx>
                    <wps:bodyPr spcFirstLastPara="1" wrap="square" lIns="91425" tIns="45700" rIns="91425" bIns="45700" anchor="ctr" anchorCtr="0">
                      <a:noAutofit/>
                    </wps:bodyPr>
                  </wps:wsp>
                </a:graphicData>
              </a:graphic>
            </wp:anchor>
          </w:drawing>
        </mc:Choice>
        <mc:Fallback>
          <w:pict>
            <v:rect w14:anchorId="7232CDC8" id="Rectángulo 2126784213" o:spid="_x0000_s1026" style="position:absolute;margin-left:318pt;margin-top:-22pt;width:186.4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" fillcolor="white [3201]" strokecolor="black [3200]" strokeweight="1pt">
              <v:stroke startarrowwidth="narrow" startarrowlength="short" endarrowwidth="narrow" endarrowlength="short"/>
              <v:textbox inset="2.53958mm,1.2694mm,2.53958mm,1.2694mm">
                <w:txbxContent>
                  <w:p w14:paraId="193F2E9B" w14:textId="595E6517" w:rsidR="00F86390" w:rsidRDefault="001932D0">
                    <w:pPr>
                      <w:textDirection w:val="btLr"/>
                    </w:pPr>
                    <w:r>
                      <w:rPr>
                        <w:rFonts w:cs="Calibri"/>
                        <w:b/>
                        <w:color w:val="000000"/>
                      </w:rPr>
                      <w:t xml:space="preserve">Comunicado de prensa: </w:t>
                    </w:r>
                    <w:r w:rsidR="00822D09">
                      <w:rPr>
                        <w:rFonts w:cs="Calibri"/>
                        <w:b/>
                        <w:color w:val="000000"/>
                      </w:rPr>
                      <w:t>1145</w:t>
                    </w:r>
                  </w:p>
                </w:txbxContent>
              </v:textbox>
            </v:rect>
          </w:pict>
        </mc:Fallback>
      </mc:AlternateContent>
    </w:r>
  </w:p>
  <w:p w14:paraId="324336F1" w14:textId="77777777" w:rsidR="00F86390" w:rsidRDefault="00F86390">
    <w:pPr>
      <w:pBdr>
        <w:top w:val="nil"/>
        <w:left w:val="nil"/>
        <w:bottom w:val="nil"/>
        <w:right w:val="nil"/>
        <w:between w:val="nil"/>
      </w:pBdr>
      <w:tabs>
        <w:tab w:val="center" w:pos="4419"/>
        <w:tab w:val="right" w:pos="8838"/>
      </w:tabs>
      <w:rPr>
        <w:rFonts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07F84"/>
    <w:multiLevelType w:val="hybridMultilevel"/>
    <w:tmpl w:val="72163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743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390"/>
    <w:rsid w:val="001932D0"/>
    <w:rsid w:val="00311B72"/>
    <w:rsid w:val="004A704B"/>
    <w:rsid w:val="007A79C0"/>
    <w:rsid w:val="00822D09"/>
    <w:rsid w:val="00897B0A"/>
    <w:rsid w:val="00AD036A"/>
    <w:rsid w:val="00AE408C"/>
    <w:rsid w:val="00F863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8D89C"/>
  <w15:docId w15:val="{8D13CE9D-8AED-4CFF-8274-4D78FEE3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rPr>
      <w:rFonts w:cs="Times New Roman"/>
      <w:lang w:val="es-ES_tradnl"/>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rPr>
  </w:style>
  <w:style w:type="paragraph" w:customStyle="1" w:styleId="gmail-msonospacing">
    <w:name w:val="gmail-msonospacing"/>
    <w:basedOn w:val="Normal"/>
    <w:rsid w:val="00A67EE6"/>
    <w:pPr>
      <w:spacing w:before="100" w:beforeAutospacing="1" w:after="100" w:afterAutospacing="1"/>
    </w:pPr>
    <w:rPr>
      <w:rFonts w:ascii="Times New Roman" w:eastAsia="Times New Roman" w:hAnsi="Times New Roman"/>
      <w:lang w:val="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qOuz3vFcGeXqX1SXfcwITAkw==">CgMxLjA4AHIhMWRHaXZGX2ZYWk9mVkNOcy15MGF6cjNNV2o2THJRR3ho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2025-07-13T01:00:00Z</dcterms:created>
  <dcterms:modified xsi:type="dcterms:W3CDTF">2025-07-13T01:00:00Z</dcterms:modified>
</cp:coreProperties>
</file>